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Arial" w:hAnsi="Arial" w:eastAsia="Times New Roman" w:cs="Arial"/>
          <w:b/>
          <w:color w:val="5B9BD5" w:themeColor="accent1"/>
          <w:sz w:val="24"/>
          <w:szCs w:val="24"/>
          <w14:textFill>
            <w14:solidFill>
              <w14:schemeClr w14:val="accent1"/>
            </w14:solidFill>
          </w14:textFill>
        </w:rPr>
      </w:pPr>
      <w:r>
        <w:rPr>
          <w:rFonts w:hint="default" w:ascii="Arial" w:hAnsi="Arial" w:eastAsia="Times New Roman" w:cs="Arial"/>
          <w:b/>
          <w:color w:val="5B9BD5" w:themeColor="accent1"/>
          <w:sz w:val="24"/>
          <w:szCs w:val="24"/>
          <w14:textFill>
            <w14:solidFill>
              <w14:schemeClr w14:val="accent1"/>
            </w14:solidFill>
          </w14:textFill>
        </w:rPr>
        <w:t xml:space="preserve">Játék komponens: 1 fa </w:t>
      </w:r>
      <w:r>
        <w:rPr>
          <w:rFonts w:hint="default" w:ascii="Arial" w:hAnsi="Arial" w:eastAsia="Times New Roman" w:cs="Arial"/>
          <w:b/>
          <w:color w:val="5B9BD5" w:themeColor="accent1"/>
          <w:sz w:val="24"/>
          <w:szCs w:val="24"/>
          <w:lang w:val="hu-HU"/>
          <w14:textFill>
            <w14:solidFill>
              <w14:schemeClr w14:val="accent1"/>
            </w14:solidFill>
          </w14:textFill>
        </w:rPr>
        <w:t>tábla</w:t>
      </w:r>
      <w:r>
        <w:rPr>
          <w:rFonts w:hint="default" w:ascii="Arial" w:hAnsi="Arial" w:eastAsia="Times New Roman" w:cs="Arial"/>
          <w:b/>
          <w:color w:val="5B9BD5" w:themeColor="accent1"/>
          <w:sz w:val="24"/>
          <w:szCs w:val="24"/>
          <w:lang w:val="en-GB"/>
          <w14:textFill>
            <w14:solidFill>
              <w14:schemeClr w14:val="accent1"/>
            </w14:solidFill>
          </w14:textFill>
        </w:rPr>
        <w:t>.</w:t>
      </w:r>
      <w:r>
        <w:rPr>
          <w:rFonts w:hint="default" w:ascii="Arial" w:hAnsi="Arial" w:eastAsia="Times New Roman" w:cs="Arial"/>
          <w:b/>
          <w:color w:val="5B9BD5" w:themeColor="accent1"/>
          <w:sz w:val="24"/>
          <w:szCs w:val="24"/>
          <w14:textFill>
            <w14:solidFill>
              <w14:schemeClr w14:val="accent1"/>
            </w14:solidFill>
          </w14:textFill>
        </w:rPr>
        <w:t xml:space="preserve"> 80 fa gyöngy (10 db 8 színben) 8 csésze 1 kézikönyv. </w:t>
      </w:r>
    </w:p>
    <w:p>
      <w:pPr>
        <w:rPr>
          <w:rFonts w:hint="default" w:ascii="Arial" w:hAnsi="Arial" w:eastAsia="Times New Roman" w:cs="Arial"/>
          <w:b/>
          <w:color w:val="5B9BD5" w:themeColor="accent1"/>
          <w:sz w:val="24"/>
          <w:szCs w:val="24"/>
          <w:lang w:val="hu-HU"/>
          <w14:textFill>
            <w14:solidFill>
              <w14:schemeClr w14:val="accent1"/>
            </w14:solidFill>
          </w14:textFill>
        </w:rPr>
      </w:pPr>
      <w:r>
        <w:rPr>
          <w:rFonts w:hint="default" w:ascii="Arial" w:hAnsi="Arial" w:eastAsia="Times New Roman" w:cs="Arial"/>
          <w:b/>
          <w:color w:val="5B9BD5" w:themeColor="accent1"/>
          <w:sz w:val="24"/>
          <w:szCs w:val="24"/>
          <w14:textFill>
            <w14:solidFill>
              <w14:schemeClr w14:val="accent1"/>
            </w14:solidFill>
          </w14:textFill>
        </w:rPr>
        <w:t>A játék célja: Gyakorolja a gyermekek koncentrációját, felfedező képességét, gondolkodási képességét, tartsa távol a gyermekeket az elektronikus eszközöktől, javítsa a gyerekekkel való játék szórakozását, fokozza a szülő és a gyermek interakcióját.</w:t>
      </w:r>
      <w:r>
        <w:rPr>
          <w:rFonts w:hint="default" w:ascii="Arial" w:hAnsi="Arial" w:eastAsia="Times New Roman" w:cs="Arial"/>
          <w:b/>
          <w:color w:val="5B9BD5" w:themeColor="accent1"/>
          <w:sz w:val="24"/>
          <w:szCs w:val="24"/>
          <w:lang w:val="hu-HU"/>
          <w14:textFill>
            <w14:solidFill>
              <w14:schemeClr w14:val="accent1"/>
            </w14:solidFill>
          </w14:textFill>
        </w:rPr>
        <w:t xml:space="preserve"> 3 éves kortól.</w:t>
      </w:r>
    </w:p>
    <w:p>
      <w:pPr>
        <w:rPr>
          <w:rFonts w:hint="default" w:ascii="Arial" w:hAnsi="Arial" w:eastAsia="Times New Roman" w:cs="Arial"/>
          <w:b/>
          <w:color w:val="5B9BD5" w:themeColor="accent1"/>
          <w:sz w:val="24"/>
          <w:szCs w:val="24"/>
          <w14:textFill>
            <w14:solidFill>
              <w14:schemeClr w14:val="accent1"/>
            </w14:solidFill>
          </w14:textFill>
        </w:rPr>
      </w:pPr>
    </w:p>
    <w:p>
      <w:pPr>
        <w:rPr>
          <w:rFonts w:hint="default" w:ascii="Arial" w:hAnsi="Arial" w:eastAsia="Times New Roman" w:cs="Arial"/>
          <w:b/>
          <w:color w:val="5B9BD5" w:themeColor="accent1"/>
          <w:sz w:val="24"/>
          <w:szCs w:val="24"/>
          <w14:textFill>
            <w14:solidFill>
              <w14:schemeClr w14:val="accent1"/>
            </w14:solidFill>
          </w14:textFill>
        </w:rPr>
      </w:pPr>
      <w:r>
        <w:rPr>
          <w:rFonts w:hint="default" w:ascii="Arial" w:hAnsi="Arial" w:eastAsia="Times New Roman" w:cs="Arial"/>
          <w:b/>
          <w:color w:val="5B9BD5" w:themeColor="accent1"/>
          <w:sz w:val="24"/>
          <w:szCs w:val="24"/>
          <w14:textFill>
            <w14:solidFill>
              <w14:schemeClr w14:val="accent1"/>
            </w14:solidFill>
          </w14:textFill>
        </w:rPr>
        <w:t xml:space="preserve"> A játékot 2-4 ember játszhatja. </w:t>
      </w:r>
    </w:p>
    <w:p>
      <w:pPr>
        <w:rPr>
          <w:rFonts w:hint="default" w:ascii="Arial" w:hAnsi="Arial" w:eastAsia="Times New Roman" w:cs="Arial"/>
          <w:b/>
          <w:color w:val="5B9BD5" w:themeColor="accent1"/>
          <w:sz w:val="24"/>
          <w:szCs w:val="24"/>
          <w14:textFill>
            <w14:solidFill>
              <w14:schemeClr w14:val="accent1"/>
            </w14:solidFill>
          </w14:textFill>
        </w:rPr>
      </w:pPr>
    </w:p>
    <w:p>
      <w:pPr>
        <w:rPr>
          <w:rFonts w:hint="default" w:ascii="Arial" w:hAnsi="Arial" w:eastAsia="Times New Roman" w:cs="Arial"/>
          <w:b/>
          <w:color w:val="5B9BD5" w:themeColor="accent1"/>
          <w:sz w:val="24"/>
          <w:szCs w:val="24"/>
          <w14:textFill>
            <w14:solidFill>
              <w14:schemeClr w14:val="accent1"/>
            </w14:solidFill>
          </w14:textFill>
        </w:rPr>
      </w:pPr>
      <w:r>
        <w:rPr>
          <w:rFonts w:hint="default" w:ascii="Arial" w:hAnsi="Arial" w:eastAsia="Times New Roman" w:cs="Arial"/>
          <w:b/>
          <w:color w:val="5B9BD5" w:themeColor="accent1"/>
          <w:sz w:val="24"/>
          <w:szCs w:val="24"/>
          <w14:textFill>
            <w14:solidFill>
              <w14:schemeClr w14:val="accent1"/>
            </w14:solidFill>
          </w14:textFill>
        </w:rPr>
        <w:t xml:space="preserve">Játékszabályok: </w:t>
      </w:r>
    </w:p>
    <w:p>
      <w:pPr>
        <w:numPr>
          <w:ilvl w:val="0"/>
          <w:numId w:val="1"/>
        </w:numPr>
        <w:rPr>
          <w:rFonts w:hint="default" w:ascii="Arial" w:hAnsi="Arial" w:eastAsia="Times New Roman" w:cs="Arial"/>
          <w:b/>
          <w:color w:val="5B9BD5" w:themeColor="accent1"/>
          <w:sz w:val="24"/>
          <w:szCs w:val="24"/>
          <w14:textFill>
            <w14:solidFill>
              <w14:schemeClr w14:val="accent1"/>
            </w14:solidFill>
          </w14:textFill>
        </w:rPr>
      </w:pPr>
      <w:r>
        <w:rPr>
          <w:rFonts w:hint="default" w:ascii="Arial" w:hAnsi="Arial" w:eastAsia="Times New Roman" w:cs="Arial"/>
          <w:b/>
          <w:color w:val="5B9BD5" w:themeColor="accent1"/>
          <w:sz w:val="24"/>
          <w:szCs w:val="24"/>
          <w14:textFill>
            <w14:solidFill>
              <w14:schemeClr w14:val="accent1"/>
            </w14:solidFill>
          </w14:textFill>
        </w:rPr>
        <w:t xml:space="preserve">A </w:t>
      </w:r>
      <w:r>
        <w:rPr>
          <w:rFonts w:hint="default" w:ascii="Arial" w:hAnsi="Arial" w:eastAsia="Times New Roman" w:cs="Arial"/>
          <w:b/>
          <w:color w:val="5B9BD5" w:themeColor="accent1"/>
          <w:sz w:val="24"/>
          <w:szCs w:val="24"/>
          <w:lang w:val="hu-HU"/>
          <w14:textFill>
            <w14:solidFill>
              <w14:schemeClr w14:val="accent1"/>
            </w14:solidFill>
          </w14:textFill>
        </w:rPr>
        <w:t>gyöngyök</w:t>
      </w:r>
      <w:r>
        <w:rPr>
          <w:rFonts w:hint="default" w:ascii="Arial" w:hAnsi="Arial" w:eastAsia="Times New Roman" w:cs="Arial"/>
          <w:b/>
          <w:color w:val="5B9BD5" w:themeColor="accent1"/>
          <w:sz w:val="24"/>
          <w:szCs w:val="24"/>
          <w14:textFill>
            <w14:solidFill>
              <w14:schemeClr w14:val="accent1"/>
            </w14:solidFill>
          </w14:textFill>
        </w:rPr>
        <w:t xml:space="preserve"> csak vízszintesen vagy függőlegesen moz</w:t>
      </w:r>
      <w:r>
        <w:rPr>
          <w:rFonts w:hint="default" w:ascii="Arial" w:hAnsi="Arial" w:eastAsia="Times New Roman" w:cs="Arial"/>
          <w:b/>
          <w:color w:val="5B9BD5" w:themeColor="accent1"/>
          <w:sz w:val="24"/>
          <w:szCs w:val="24"/>
          <w:lang w:val="hu-HU"/>
          <w14:textFill>
            <w14:solidFill>
              <w14:schemeClr w14:val="accent1"/>
            </w14:solidFill>
          </w14:textFill>
        </w:rPr>
        <w:t>gathatóak</w:t>
      </w:r>
      <w:r>
        <w:rPr>
          <w:rFonts w:hint="default" w:ascii="Arial" w:hAnsi="Arial" w:eastAsia="Times New Roman" w:cs="Arial"/>
          <w:b/>
          <w:color w:val="5B9BD5" w:themeColor="accent1"/>
          <w:sz w:val="24"/>
          <w:szCs w:val="24"/>
          <w14:textFill>
            <w14:solidFill>
              <w14:schemeClr w14:val="accent1"/>
            </w14:solidFill>
          </w14:textFill>
        </w:rPr>
        <w:t xml:space="preserve">. </w:t>
      </w:r>
    </w:p>
    <w:p>
      <w:pPr>
        <w:numPr>
          <w:ilvl w:val="0"/>
          <w:numId w:val="1"/>
        </w:numPr>
        <w:rPr>
          <w:rFonts w:hint="default" w:ascii="Arial" w:hAnsi="Arial" w:eastAsia="Times New Roman" w:cs="Arial"/>
          <w:b/>
          <w:color w:val="5B9BD5" w:themeColor="accent1"/>
          <w:sz w:val="24"/>
          <w:szCs w:val="24"/>
          <w14:textFill>
            <w14:solidFill>
              <w14:schemeClr w14:val="accent1"/>
            </w14:solidFill>
          </w14:textFill>
        </w:rPr>
      </w:pPr>
      <w:r>
        <w:rPr>
          <w:rFonts w:hint="default" w:ascii="Arial" w:hAnsi="Arial" w:eastAsia="Times New Roman" w:cs="Arial"/>
          <w:b/>
          <w:color w:val="5B9BD5" w:themeColor="accent1"/>
          <w:sz w:val="24"/>
          <w:szCs w:val="24"/>
          <w14:textFill>
            <w14:solidFill>
              <w14:schemeClr w14:val="accent1"/>
            </w14:solidFill>
          </w14:textFill>
        </w:rPr>
        <w:t xml:space="preserve">A gyöngyöket </w:t>
      </w:r>
      <w:r>
        <w:rPr>
          <w:rFonts w:hint="default" w:ascii="Arial" w:hAnsi="Arial" w:eastAsia="Times New Roman" w:cs="Arial"/>
          <w:b/>
          <w:color w:val="5B9BD5" w:themeColor="accent1"/>
          <w:sz w:val="24"/>
          <w:szCs w:val="24"/>
          <w:lang w:val="hu-HU"/>
          <w14:textFill>
            <w14:solidFill>
              <w14:schemeClr w14:val="accent1"/>
            </w14:solidFill>
          </w14:textFill>
        </w:rPr>
        <w:t>mozgassa</w:t>
      </w:r>
      <w:r>
        <w:rPr>
          <w:rFonts w:hint="default" w:ascii="Arial" w:hAnsi="Arial" w:eastAsia="Times New Roman" w:cs="Arial"/>
          <w:b/>
          <w:color w:val="5B9BD5" w:themeColor="accent1"/>
          <w:sz w:val="24"/>
          <w:szCs w:val="24"/>
          <w14:textFill>
            <w14:solidFill>
              <w14:schemeClr w14:val="accent1"/>
            </w14:solidFill>
          </w14:textFill>
        </w:rPr>
        <w:t xml:space="preserve"> befelé, és keresse meg a szomszédos</w:t>
      </w:r>
      <w:r>
        <w:rPr>
          <w:rFonts w:hint="default" w:ascii="Arial" w:hAnsi="Arial" w:eastAsia="Times New Roman" w:cs="Arial"/>
          <w:b/>
          <w:color w:val="5B9BD5" w:themeColor="accent1"/>
          <w:sz w:val="24"/>
          <w:szCs w:val="24"/>
          <w:lang w:val="hu-HU"/>
          <w14:textFill>
            <w14:solidFill>
              <w14:schemeClr w14:val="accent1"/>
            </w14:solidFill>
          </w14:textFill>
        </w:rPr>
        <w:t>, azonos</w:t>
      </w:r>
      <w:r>
        <w:rPr>
          <w:rFonts w:hint="default" w:ascii="Arial" w:hAnsi="Arial" w:eastAsia="Times New Roman" w:cs="Arial"/>
          <w:b/>
          <w:color w:val="5B9BD5" w:themeColor="accent1"/>
          <w:sz w:val="24"/>
          <w:szCs w:val="24"/>
          <w14:textFill>
            <w14:solidFill>
              <w14:schemeClr w14:val="accent1"/>
            </w14:solidFill>
          </w14:textFill>
        </w:rPr>
        <w:t xml:space="preserve"> színű gyöngyöket. </w:t>
      </w:r>
    </w:p>
    <w:p>
      <w:pPr>
        <w:rPr>
          <w:rFonts w:hint="default" w:ascii="Arial" w:hAnsi="Arial" w:eastAsia="Times New Roman" w:cs="Arial"/>
          <w:b/>
          <w:color w:val="5B9BD5" w:themeColor="accent1"/>
          <w:sz w:val="24"/>
          <w:szCs w:val="24"/>
          <w14:textFill>
            <w14:solidFill>
              <w14:schemeClr w14:val="accent1"/>
            </w14:solidFill>
          </w14:textFill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Arial" w:hAnsi="Arial" w:eastAsia="Times New Roman" w:cs="Arial"/>
          <w:b/>
          <w:color w:val="5B9BD5" w:themeColor="accent1"/>
          <w:sz w:val="24"/>
          <w:szCs w:val="24"/>
          <w14:textFill>
            <w14:solidFill>
              <w14:schemeClr w14:val="accent1"/>
            </w14:solidFill>
          </w14:textFill>
        </w:rPr>
      </w:pPr>
      <w:r>
        <w:rPr>
          <w:rFonts w:hint="default" w:ascii="Arial" w:hAnsi="Arial" w:eastAsia="Times New Roman" w:cs="Arial"/>
          <w:b/>
          <w:color w:val="5B9BD5" w:themeColor="accent1"/>
          <w:sz w:val="24"/>
          <w:szCs w:val="24"/>
          <w14:textFill>
            <w14:solidFill>
              <w14:schemeClr w14:val="accent1"/>
            </w14:solidFill>
          </w14:textFill>
        </w:rPr>
        <w:t>a játék előkészítése: véletlenszerűen  helyezzen el 80 gyöngyöt úgy a fatáblán</w:t>
      </w:r>
      <w:r>
        <w:rPr>
          <w:rFonts w:hint="default" w:ascii="Arial" w:hAnsi="Arial" w:eastAsia="Times New Roman" w:cs="Arial"/>
          <w:b/>
          <w:color w:val="5B9BD5" w:themeColor="accent1"/>
          <w:sz w:val="24"/>
          <w:szCs w:val="24"/>
          <w:lang w:val="hu-HU"/>
          <w14:textFill>
            <w14:solidFill>
              <w14:schemeClr w14:val="accent1"/>
            </w14:solidFill>
          </w14:textFill>
        </w:rPr>
        <w:t>,</w:t>
      </w:r>
      <w:r>
        <w:rPr>
          <w:rFonts w:hint="default" w:ascii="Arial" w:hAnsi="Arial" w:eastAsia="Times New Roman" w:cs="Arial"/>
          <w:b/>
          <w:color w:val="5B9BD5" w:themeColor="accent1"/>
          <w:sz w:val="24"/>
          <w:szCs w:val="24"/>
          <w14:textFill>
            <w14:solidFill>
              <w14:schemeClr w14:val="accent1"/>
            </w14:solidFill>
          </w14:textFill>
        </w:rPr>
        <w:t xml:space="preserve"> hogy azonos színűek nem lehetnek egymás mellett.  A középső helyet hagyja üresen.</w:t>
      </w:r>
      <w:r>
        <w:rPr>
          <w:rFonts w:hint="default" w:ascii="Arial" w:hAnsi="Arial" w:eastAsia="Times New Roman" w:cs="Arial"/>
          <w:b/>
          <w:color w:val="5B9BD5" w:themeColor="accent1"/>
          <w:sz w:val="24"/>
          <w:szCs w:val="24"/>
          <w:lang w:val="hu-HU"/>
          <w14:textFill>
            <w14:solidFill>
              <w14:schemeClr w14:val="accent1"/>
            </w14:solidFill>
          </w14:textFill>
        </w:rPr>
        <w:t xml:space="preserve"> 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ascii="Arial" w:hAnsi="Arial" w:eastAsia="Times New Roman" w:cs="Arial"/>
          <w:b/>
          <w:color w:val="5B9BD5" w:themeColor="accent1"/>
          <w:sz w:val="24"/>
          <w:szCs w:val="24"/>
          <w14:textFill>
            <w14:solidFill>
              <w14:schemeClr w14:val="accent1"/>
            </w14:solidFill>
          </w14:textFill>
        </w:rPr>
      </w:pPr>
      <w:r>
        <w:rPr>
          <w:rFonts w:hint="default" w:ascii="Arial" w:hAnsi="Arial" w:eastAsia="Times New Roman" w:cs="Arial"/>
          <w:b/>
          <w:color w:val="5B9BD5" w:themeColor="accent1"/>
          <w:sz w:val="24"/>
          <w:szCs w:val="24"/>
          <w:lang w:val="hu-HU"/>
          <w14:textFill>
            <w14:solidFill>
              <w14:schemeClr w14:val="accent1"/>
            </w14:solidFill>
          </w14:textFill>
        </w:rPr>
        <w:t xml:space="preserve">Mozgasson egy (de maximum egy egész sor vagy oszlop) gyöngyöt lehetőleg úgy, hogy azonos színű gyöngyök egymás mellés essenek. </w:t>
      </w:r>
    </w:p>
    <w:p>
      <w:pPr>
        <w:rPr>
          <w:rFonts w:hint="default" w:ascii="Arial" w:hAnsi="Arial" w:eastAsia="Times New Roman" w:cs="Arial"/>
          <w:b/>
          <w:color w:val="5B9BD5" w:themeColor="accent1"/>
          <w:sz w:val="24"/>
          <w:szCs w:val="24"/>
          <w14:textFill>
            <w14:solidFill>
              <w14:schemeClr w14:val="accent1"/>
            </w14:solidFill>
          </w14:textFill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Arial" w:hAnsi="Arial" w:eastAsia="Times New Roman" w:cs="Arial"/>
          <w:b/>
          <w:color w:val="5B9BD5" w:themeColor="accent1"/>
          <w:sz w:val="24"/>
          <w:szCs w:val="24"/>
          <w14:textFill>
            <w14:solidFill>
              <w14:schemeClr w14:val="accent1"/>
            </w14:solidFill>
          </w14:textFill>
        </w:rPr>
      </w:pPr>
      <w:r>
        <w:rPr>
          <w:rFonts w:hint="default" w:ascii="Arial" w:hAnsi="Arial" w:eastAsia="Times New Roman" w:cs="Arial"/>
          <w:b/>
          <w:color w:val="5B9BD5" w:themeColor="accent1"/>
          <w:sz w:val="24"/>
          <w:szCs w:val="24"/>
          <w14:textFill>
            <w14:solidFill>
              <w14:schemeClr w14:val="accent1"/>
            </w14:solidFill>
          </w14:textFill>
        </w:rPr>
        <w:t>Mozog</w:t>
      </w:r>
      <w:r>
        <w:rPr>
          <w:rFonts w:hint="default" w:ascii="Arial" w:hAnsi="Arial" w:eastAsia="Times New Roman" w:cs="Arial"/>
          <w:b/>
          <w:color w:val="5B9BD5" w:themeColor="accent1"/>
          <w:sz w:val="24"/>
          <w:szCs w:val="24"/>
          <w:lang w:val="hu-HU"/>
          <w14:textFill>
            <w14:solidFill>
              <w14:schemeClr w14:val="accent1"/>
            </w14:solidFill>
          </w14:textFill>
        </w:rPr>
        <w:t xml:space="preserve">atás után </w:t>
      </w:r>
      <w:r>
        <w:rPr>
          <w:rFonts w:hint="default" w:ascii="Arial" w:hAnsi="Arial" w:eastAsia="Times New Roman" w:cs="Arial"/>
          <w:b/>
          <w:color w:val="5B9BD5" w:themeColor="accent1"/>
          <w:sz w:val="24"/>
          <w:szCs w:val="24"/>
          <w14:textFill>
            <w14:solidFill>
              <w14:schemeClr w14:val="accent1"/>
            </w14:solidFill>
          </w14:textFill>
        </w:rPr>
        <w:t xml:space="preserve">keresse meg az azonos színű </w:t>
      </w:r>
      <w:r>
        <w:rPr>
          <w:rFonts w:hint="default" w:ascii="Arial" w:hAnsi="Arial" w:eastAsia="Times New Roman" w:cs="Arial"/>
          <w:b/>
          <w:color w:val="5B9BD5" w:themeColor="accent1"/>
          <w:sz w:val="24"/>
          <w:szCs w:val="24"/>
          <w:lang w:val="hu-HU"/>
          <w14:textFill>
            <w14:solidFill>
              <w14:schemeClr w14:val="accent1"/>
            </w14:solidFill>
          </w14:textFill>
        </w:rPr>
        <w:t xml:space="preserve">, egymás mellé eső azonos színű </w:t>
      </w:r>
      <w:r>
        <w:rPr>
          <w:rFonts w:hint="default" w:ascii="Arial" w:hAnsi="Arial" w:eastAsia="Times New Roman" w:cs="Arial"/>
          <w:b/>
          <w:color w:val="5B9BD5" w:themeColor="accent1"/>
          <w:sz w:val="24"/>
          <w:szCs w:val="24"/>
          <w14:textFill>
            <w14:solidFill>
              <w14:schemeClr w14:val="accent1"/>
            </w14:solidFill>
          </w14:textFill>
        </w:rPr>
        <w:t>gyöngyöket</w:t>
      </w:r>
      <w:r>
        <w:rPr>
          <w:rFonts w:hint="default" w:ascii="Arial" w:hAnsi="Arial" w:eastAsia="Times New Roman" w:cs="Arial"/>
          <w:b/>
          <w:color w:val="5B9BD5" w:themeColor="accent1"/>
          <w:sz w:val="24"/>
          <w:szCs w:val="24"/>
          <w:lang w:val="hu-HU"/>
          <w14:textFill>
            <w14:solidFill>
              <w14:schemeClr w14:val="accent1"/>
            </w14:solidFill>
          </w14:textFill>
        </w:rPr>
        <w:t xml:space="preserve">. </w:t>
      </w:r>
      <w:r>
        <w:rPr>
          <w:rFonts w:hint="default" w:ascii="Arial" w:hAnsi="Arial" w:eastAsia="Times New Roman" w:cs="Arial"/>
          <w:b/>
          <w:color w:val="5B9BD5" w:themeColor="accent1"/>
          <w:sz w:val="24"/>
          <w:szCs w:val="24"/>
          <w14:textFill>
            <w14:solidFill>
              <w14:schemeClr w14:val="accent1"/>
            </w14:solidFill>
          </w14:textFill>
        </w:rPr>
        <w:t>5 pontot kap</w:t>
      </w:r>
      <w:r>
        <w:rPr>
          <w:rFonts w:hint="default" w:ascii="Arial" w:hAnsi="Arial" w:eastAsia="Times New Roman" w:cs="Arial"/>
          <w:b/>
          <w:color w:val="5B9BD5" w:themeColor="accent1"/>
          <w:sz w:val="24"/>
          <w:szCs w:val="24"/>
          <w:lang w:val="hu-HU"/>
          <w14:textFill>
            <w14:solidFill>
              <w14:schemeClr w14:val="accent1"/>
            </w14:solidFill>
          </w14:textFill>
        </w:rPr>
        <w:t xml:space="preserve"> aki ki tud venni </w:t>
      </w:r>
      <w:r>
        <w:rPr>
          <w:rFonts w:hint="default" w:ascii="Arial" w:hAnsi="Arial" w:eastAsia="Times New Roman" w:cs="Arial"/>
          <w:b/>
          <w:color w:val="5B9BD5" w:themeColor="accent1"/>
          <w:sz w:val="24"/>
          <w:szCs w:val="24"/>
          <w14:textFill>
            <w14:solidFill>
              <w14:schemeClr w14:val="accent1"/>
            </w14:solidFill>
          </w14:textFill>
        </w:rPr>
        <w:t>2 gyöngy</w:t>
      </w:r>
      <w:r>
        <w:rPr>
          <w:rFonts w:hint="default" w:ascii="Arial" w:hAnsi="Arial" w:eastAsia="Times New Roman" w:cs="Arial"/>
          <w:b/>
          <w:color w:val="5B9BD5" w:themeColor="accent1"/>
          <w:sz w:val="24"/>
          <w:szCs w:val="24"/>
          <w:lang w:val="hu-HU"/>
          <w14:textFill>
            <w14:solidFill>
              <w14:schemeClr w14:val="accent1"/>
            </w14:solidFill>
          </w14:textFill>
        </w:rPr>
        <w:t xml:space="preserve">öt, </w:t>
      </w:r>
      <w:r>
        <w:rPr>
          <w:rFonts w:hint="default" w:ascii="Arial" w:hAnsi="Arial" w:eastAsia="Times New Roman" w:cs="Arial"/>
          <w:b/>
          <w:color w:val="5B9BD5" w:themeColor="accent1"/>
          <w:sz w:val="24"/>
          <w:szCs w:val="24"/>
          <w14:textFill>
            <w14:solidFill>
              <w14:schemeClr w14:val="accent1"/>
            </w14:solidFill>
          </w14:textFill>
        </w:rPr>
        <w:t xml:space="preserve"> 10 pontot 3 gyöngyért, 20 pontot 4 gyöngyért stb. A gyöngyök után számolja ki a pontszámot, és a legmagasabb pontszámot elért személy nyeri a végső győzelmet!</w:t>
      </w:r>
    </w:p>
    <w:p>
      <w:pPr>
        <w:rPr>
          <w:rFonts w:hint="default" w:ascii="Arial" w:hAnsi="Arial" w:eastAsia="Times New Roman" w:cs="Arial"/>
          <w:b/>
          <w:color w:val="5B9BD5" w:themeColor="accent1"/>
          <w:sz w:val="24"/>
          <w:szCs w:val="24"/>
          <w14:textFill>
            <w14:solidFill>
              <w14:schemeClr w14:val="accent1"/>
            </w14:solidFill>
          </w14:textFill>
        </w:rPr>
      </w:pPr>
    </w:p>
    <w:p>
      <w:pPr>
        <w:rPr>
          <w:rFonts w:ascii="Arial" w:hAnsi="Arial" w:eastAsia="Times New Roman" w:cs="Arial"/>
          <w:b/>
          <w:color w:val="5B9BD5" w:themeColor="accent1"/>
          <w:sz w:val="24"/>
          <w:szCs w:val="24"/>
          <w14:textFill>
            <w14:solidFill>
              <w14:schemeClr w14:val="accent1"/>
            </w14:solidFill>
          </w14:textFill>
        </w:rPr>
      </w:pPr>
      <w:bookmarkStart w:id="0" w:name="_GoBack"/>
      <w:bookmarkEnd w:id="0"/>
      <w:r>
        <w:rPr>
          <w:rFonts w:hint="default" w:ascii="Arial" w:hAnsi="Arial" w:eastAsia="Times New Roman" w:cs="Arial"/>
          <w:b/>
          <w:color w:val="5B9BD5" w:themeColor="accent1"/>
          <w:sz w:val="24"/>
          <w:szCs w:val="24"/>
          <w14:textFill>
            <w14:solidFill>
              <w14:schemeClr w14:val="accent1"/>
            </w14:solidFill>
          </w14:textFill>
        </w:rPr>
        <w:t>FIGYELEM</w:t>
      </w:r>
      <w:r>
        <w:rPr>
          <w:rFonts w:hint="default" w:ascii="Arial" w:hAnsi="Arial" w:eastAsia="Times New Roman" w:cs="Arial"/>
          <w:b/>
          <w:color w:val="5B9BD5" w:themeColor="accent1"/>
          <w:sz w:val="24"/>
          <w:szCs w:val="24"/>
          <w:lang w:val="hu-HU"/>
          <w14:textFill>
            <w14:solidFill>
              <w14:schemeClr w14:val="accent1"/>
            </w14:solidFill>
          </w14:textFill>
        </w:rPr>
        <w:t xml:space="preserve">! </w:t>
      </w:r>
      <w:r>
        <w:rPr>
          <w:rFonts w:hint="default" w:ascii="Arial" w:hAnsi="Arial" w:eastAsia="Times New Roman" w:cs="Arial"/>
          <w:b/>
          <w:color w:val="5B9BD5" w:themeColor="accent1"/>
          <w:sz w:val="24"/>
          <w:szCs w:val="24"/>
          <w14:textFill>
            <w14:solidFill>
              <w14:schemeClr w14:val="accent1"/>
            </w14:solidFill>
          </w14:textFill>
        </w:rPr>
        <w:t xml:space="preserve"> </w:t>
      </w:r>
      <w:r>
        <w:rPr>
          <w:rFonts w:hint="default" w:ascii="Arial" w:hAnsi="Arial" w:eastAsia="Times New Roman" w:cs="Arial"/>
          <w:b/>
          <w:color w:val="5B9BD5" w:themeColor="accent1"/>
          <w:sz w:val="24"/>
          <w:szCs w:val="24"/>
          <w:lang w:val="hu-HU"/>
          <w14:textFill>
            <w14:solidFill>
              <w14:schemeClr w14:val="accent1"/>
            </w14:solidFill>
          </w14:textFill>
        </w:rPr>
        <w:t>N</w:t>
      </w:r>
      <w:r>
        <w:rPr>
          <w:rFonts w:hint="default" w:ascii="Arial" w:hAnsi="Arial" w:eastAsia="Times New Roman" w:cs="Arial"/>
          <w:b/>
          <w:color w:val="5B9BD5" w:themeColor="accent1"/>
          <w:sz w:val="24"/>
          <w:szCs w:val="24"/>
          <w14:textFill>
            <w14:solidFill>
              <w14:schemeClr w14:val="accent1"/>
            </w14:solidFill>
          </w14:textFill>
        </w:rPr>
        <w:t>em alkalmas 36 hónap</w:t>
      </w:r>
      <w:r>
        <w:rPr>
          <w:rFonts w:hint="default" w:ascii="Arial" w:hAnsi="Arial" w:eastAsia="Times New Roman" w:cs="Arial"/>
          <w:b/>
          <w:color w:val="5B9BD5" w:themeColor="accent1"/>
          <w:sz w:val="24"/>
          <w:szCs w:val="24"/>
          <w:lang w:val="hu-HU"/>
          <w14:textFill>
            <w14:solidFill>
              <w14:schemeClr w14:val="accent1"/>
            </w14:solidFill>
          </w14:textFill>
        </w:rPr>
        <w:t>nál fiatalabb</w:t>
      </w:r>
      <w:r>
        <w:rPr>
          <w:rFonts w:hint="default" w:ascii="Arial" w:hAnsi="Arial" w:eastAsia="Times New Roman" w:cs="Arial"/>
          <w:b/>
          <w:color w:val="5B9BD5" w:themeColor="accent1"/>
          <w:sz w:val="24"/>
          <w:szCs w:val="24"/>
          <w14:textFill>
            <w14:solidFill>
              <w14:schemeClr w14:val="accent1"/>
            </w14:solidFill>
          </w14:textFill>
        </w:rPr>
        <w:t xml:space="preserve"> gyermekek számára.  A csomagolás fontos információkat tartalmaz. Kérjük, őrizze meg későbbi használatra.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DengXian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C89E2"/>
    <w:multiLevelType w:val="singleLevel"/>
    <w:tmpl w:val="2FEC89E2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264"/>
    <w:rsid w:val="0001049E"/>
    <w:rsid w:val="00017D2A"/>
    <w:rsid w:val="001F1605"/>
    <w:rsid w:val="002C0264"/>
    <w:rsid w:val="00306067"/>
    <w:rsid w:val="00376FDE"/>
    <w:rsid w:val="00566693"/>
    <w:rsid w:val="0097440F"/>
    <w:rsid w:val="00A3232A"/>
    <w:rsid w:val="00C339A3"/>
    <w:rsid w:val="00DF43AA"/>
    <w:rsid w:val="00EB643F"/>
    <w:rsid w:val="00FF7F82"/>
    <w:rsid w:val="6C02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hu-HU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qFormat/>
    <w:uiPriority w:val="1"/>
    <w:pPr>
      <w:widowControl w:val="0"/>
      <w:autoSpaceDE w:val="0"/>
      <w:autoSpaceDN w:val="0"/>
      <w:spacing w:after="0" w:line="240" w:lineRule="auto"/>
      <w:ind w:left="3621"/>
    </w:pPr>
    <w:rPr>
      <w:rFonts w:ascii="Arial" w:hAnsi="Arial" w:eastAsia="Arial" w:cs="Arial"/>
      <w:sz w:val="20"/>
      <w:szCs w:val="20"/>
      <w:lang w:val="en-US" w:eastAsia="en-US"/>
    </w:rPr>
  </w:style>
  <w:style w:type="paragraph" w:customStyle="1" w:styleId="5">
    <w:name w:val="m_1023776842538110116default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Szövegtörzs Char"/>
    <w:basedOn w:val="4"/>
    <w:link w:val="2"/>
    <w:uiPriority w:val="1"/>
    <w:rPr>
      <w:rFonts w:ascii="Arial" w:hAnsi="Arial" w:eastAsia="Arial" w:cs="Arial"/>
      <w:sz w:val="20"/>
      <w:szCs w:val="20"/>
      <w:lang w:val="en-US"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230</Words>
  <Characters>1587</Characters>
  <Lines>13</Lines>
  <Paragraphs>3</Paragraphs>
  <TotalTime>10</TotalTime>
  <ScaleCrop>false</ScaleCrop>
  <LinksUpToDate>false</LinksUpToDate>
  <CharactersWithSpaces>1814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2020-06-26T13:00:00Z</dcterms:created>
  <dc:creator>Lenovo</dc:creator>
  <cp:lastModifiedBy>Ariel</cp:lastModifiedBy>
  <dcterms:modified xsi:type="dcterms:W3CDTF">2021-01-01T20:46:09Z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